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91" w:rsidRPr="003C72E4" w:rsidRDefault="00E37691" w:rsidP="00E37691">
      <w:pPr>
        <w:tabs>
          <w:tab w:val="left" w:pos="1440"/>
          <w:tab w:val="center" w:pos="5273"/>
        </w:tabs>
        <w:jc w:val="center"/>
        <w:rPr>
          <w:rFonts w:ascii="Book Antiqua" w:hAnsi="Book Antiqua"/>
          <w:b/>
          <w:sz w:val="28"/>
          <w:szCs w:val="32"/>
          <w:u w:val="single"/>
        </w:rPr>
      </w:pPr>
      <w:r w:rsidRPr="003C72E4">
        <w:rPr>
          <w:rFonts w:ascii="Book Antiqua" w:hAnsi="Book Antiqua"/>
          <w:b/>
          <w:sz w:val="28"/>
          <w:szCs w:val="32"/>
          <w:u w:val="single"/>
        </w:rPr>
        <w:t>HEALTH &amp; SAFETY POLICY</w:t>
      </w:r>
    </w:p>
    <w:p w:rsidR="00E37691" w:rsidRPr="003C72E4" w:rsidRDefault="00E37691" w:rsidP="00E37691">
      <w:pPr>
        <w:rPr>
          <w:rFonts w:ascii="Book Antiqua" w:hAnsi="Book Antiqua"/>
          <w:sz w:val="22"/>
        </w:rPr>
      </w:pPr>
    </w:p>
    <w:p w:rsidR="00E37691" w:rsidRPr="00EE7A61" w:rsidRDefault="00E37691" w:rsidP="00F91C55">
      <w:pPr>
        <w:jc w:val="both"/>
        <w:rPr>
          <w:rFonts w:ascii="Book Antiqua" w:hAnsi="Book Antiqua"/>
          <w:sz w:val="22"/>
          <w:szCs w:val="22"/>
        </w:rPr>
      </w:pPr>
      <w:r w:rsidRPr="00EE7A61">
        <w:rPr>
          <w:rFonts w:ascii="Book Antiqua" w:hAnsi="Book Antiqua"/>
          <w:sz w:val="22"/>
          <w:szCs w:val="22"/>
        </w:rPr>
        <w:t>The Ashenground Community Centre Board of Trustees acknowledge and accepts that it has responsibilities as an employer and provider of community centre facilities, under the Health &amp; Safety at Work Act 1974 and The Management of Health and Safety at Work Regulations 1999, to effectively manage health and safety matters for its employees, hirers and users of the centre and that this is integral to the success of the Community Centre.</w:t>
      </w:r>
    </w:p>
    <w:p w:rsidR="00E37691" w:rsidRPr="00EE7A61" w:rsidRDefault="00E37691" w:rsidP="00F91C55">
      <w:pPr>
        <w:jc w:val="both"/>
        <w:rPr>
          <w:rFonts w:ascii="Book Antiqua" w:hAnsi="Book Antiqua"/>
          <w:sz w:val="22"/>
          <w:szCs w:val="22"/>
        </w:rPr>
      </w:pPr>
    </w:p>
    <w:p w:rsidR="00E37691" w:rsidRPr="00EE7A61" w:rsidRDefault="00E37691" w:rsidP="00F91C55">
      <w:pPr>
        <w:jc w:val="both"/>
        <w:rPr>
          <w:rFonts w:ascii="Book Antiqua" w:hAnsi="Book Antiqua"/>
          <w:sz w:val="22"/>
          <w:szCs w:val="22"/>
        </w:rPr>
      </w:pPr>
      <w:r w:rsidRPr="00EE7A61">
        <w:rPr>
          <w:rFonts w:ascii="Book Antiqua" w:hAnsi="Book Antiqua"/>
          <w:sz w:val="22"/>
          <w:szCs w:val="22"/>
        </w:rPr>
        <w:t>To this end the Board of Trustees will endeavour to keep up to date and comply with all statutory requirements and approved codes of practice by issuing policies, procedures and setting standards for safe practices.</w:t>
      </w:r>
    </w:p>
    <w:p w:rsidR="00E37691" w:rsidRPr="00EE7A61" w:rsidRDefault="00E37691" w:rsidP="00F91C55">
      <w:pPr>
        <w:jc w:val="both"/>
        <w:rPr>
          <w:rFonts w:ascii="Book Antiqua" w:hAnsi="Book Antiqua"/>
          <w:sz w:val="22"/>
          <w:szCs w:val="22"/>
        </w:rPr>
      </w:pPr>
    </w:p>
    <w:p w:rsidR="00E37691" w:rsidRPr="00EE7A61" w:rsidRDefault="00E37691" w:rsidP="00F91C55">
      <w:pPr>
        <w:jc w:val="both"/>
        <w:rPr>
          <w:rFonts w:ascii="Book Antiqua" w:hAnsi="Book Antiqua"/>
          <w:sz w:val="22"/>
          <w:szCs w:val="22"/>
        </w:rPr>
      </w:pPr>
      <w:r w:rsidRPr="00EE7A61">
        <w:rPr>
          <w:rFonts w:ascii="Book Antiqua" w:hAnsi="Book Antiqua"/>
          <w:sz w:val="22"/>
          <w:szCs w:val="22"/>
        </w:rPr>
        <w:t>It is our policy to:-</w:t>
      </w:r>
    </w:p>
    <w:p w:rsidR="00E37691" w:rsidRPr="00EE7A61" w:rsidRDefault="00E37691" w:rsidP="00F91C55">
      <w:pPr>
        <w:pStyle w:val="ListParagraph"/>
        <w:numPr>
          <w:ilvl w:val="0"/>
          <w:numId w:val="1"/>
        </w:numPr>
        <w:jc w:val="both"/>
        <w:rPr>
          <w:rFonts w:ascii="Book Antiqua" w:hAnsi="Book Antiqua"/>
          <w:sz w:val="22"/>
          <w:szCs w:val="22"/>
        </w:rPr>
      </w:pPr>
      <w:r w:rsidRPr="00EE7A61">
        <w:rPr>
          <w:rFonts w:ascii="Book Antiqua" w:hAnsi="Book Antiqua"/>
          <w:sz w:val="22"/>
          <w:szCs w:val="22"/>
        </w:rPr>
        <w:t>Provide healthy and safe working conditions, equipment and systems of work for our employees, volunteers, committee members and hirers.</w:t>
      </w:r>
    </w:p>
    <w:p w:rsidR="00E37691" w:rsidRPr="00EE7A61" w:rsidRDefault="00E37691" w:rsidP="00F91C55">
      <w:pPr>
        <w:pStyle w:val="ListParagraph"/>
        <w:numPr>
          <w:ilvl w:val="0"/>
          <w:numId w:val="1"/>
        </w:numPr>
        <w:jc w:val="both"/>
        <w:rPr>
          <w:rFonts w:ascii="Book Antiqua" w:hAnsi="Book Antiqua"/>
          <w:sz w:val="22"/>
          <w:szCs w:val="22"/>
        </w:rPr>
      </w:pPr>
      <w:r w:rsidRPr="00EE7A61">
        <w:rPr>
          <w:rFonts w:ascii="Book Antiqua" w:hAnsi="Book Antiqua"/>
          <w:sz w:val="22"/>
          <w:szCs w:val="22"/>
        </w:rPr>
        <w:t>Keep the centre and equipment in a safe condition for all users.</w:t>
      </w:r>
    </w:p>
    <w:p w:rsidR="00E37691" w:rsidRPr="00EE7A61" w:rsidRDefault="00E37691" w:rsidP="00F91C55">
      <w:pPr>
        <w:pStyle w:val="ListParagraph"/>
        <w:numPr>
          <w:ilvl w:val="0"/>
          <w:numId w:val="1"/>
        </w:numPr>
        <w:jc w:val="both"/>
        <w:rPr>
          <w:rFonts w:ascii="Book Antiqua" w:hAnsi="Book Antiqua"/>
          <w:sz w:val="22"/>
          <w:szCs w:val="22"/>
        </w:rPr>
      </w:pPr>
      <w:r w:rsidRPr="00EE7A61">
        <w:rPr>
          <w:rFonts w:ascii="Book Antiqua" w:hAnsi="Book Antiqua"/>
          <w:sz w:val="22"/>
          <w:szCs w:val="22"/>
        </w:rPr>
        <w:t>Provide training and information as necessary to staff, volunteers and users.</w:t>
      </w:r>
    </w:p>
    <w:p w:rsidR="00E37691" w:rsidRPr="00EE7A61" w:rsidRDefault="00E37691" w:rsidP="00F91C55">
      <w:pPr>
        <w:pStyle w:val="ListParagraph"/>
        <w:ind w:left="360"/>
        <w:jc w:val="both"/>
        <w:rPr>
          <w:rFonts w:ascii="Book Antiqua" w:hAnsi="Book Antiqua"/>
          <w:sz w:val="22"/>
          <w:szCs w:val="22"/>
        </w:rPr>
      </w:pPr>
    </w:p>
    <w:p w:rsidR="00E37691" w:rsidRPr="00EE7A61" w:rsidRDefault="00E37691" w:rsidP="00F91C55">
      <w:pPr>
        <w:jc w:val="both"/>
        <w:rPr>
          <w:rFonts w:ascii="Book Antiqua" w:hAnsi="Book Antiqua"/>
          <w:sz w:val="22"/>
          <w:szCs w:val="22"/>
        </w:rPr>
      </w:pPr>
      <w:r w:rsidRPr="00EE7A61">
        <w:rPr>
          <w:rFonts w:ascii="Book Antiqua" w:hAnsi="Book Antiqua"/>
          <w:sz w:val="22"/>
          <w:szCs w:val="22"/>
        </w:rPr>
        <w:t>To do this we will:-</w:t>
      </w:r>
    </w:p>
    <w:p w:rsidR="00E37691" w:rsidRPr="00EE7A61" w:rsidRDefault="00E37691" w:rsidP="00F91C55">
      <w:pPr>
        <w:pStyle w:val="ListParagraph"/>
        <w:numPr>
          <w:ilvl w:val="0"/>
          <w:numId w:val="2"/>
        </w:numPr>
        <w:jc w:val="both"/>
        <w:rPr>
          <w:rFonts w:ascii="Book Antiqua" w:hAnsi="Book Antiqua"/>
          <w:sz w:val="22"/>
          <w:szCs w:val="22"/>
        </w:rPr>
      </w:pPr>
      <w:r w:rsidRPr="00EE7A61">
        <w:rPr>
          <w:rFonts w:ascii="Book Antiqua" w:hAnsi="Book Antiqua"/>
          <w:sz w:val="22"/>
          <w:szCs w:val="22"/>
        </w:rPr>
        <w:t>Provide a Risk Assessment covering all aspects of the Centre and its use, the risks that have been identified and the actions that are being taken.  The risk assessment will be reviewed annually or when there are any proposed changes to equipment and/or procedures.</w:t>
      </w:r>
    </w:p>
    <w:p w:rsidR="00E37691" w:rsidRPr="00EE7A61" w:rsidRDefault="00E37691" w:rsidP="00F91C55">
      <w:pPr>
        <w:pStyle w:val="ListParagraph"/>
        <w:numPr>
          <w:ilvl w:val="0"/>
          <w:numId w:val="2"/>
        </w:numPr>
        <w:ind w:left="714" w:hanging="357"/>
        <w:jc w:val="both"/>
        <w:rPr>
          <w:rFonts w:ascii="Book Antiqua" w:hAnsi="Book Antiqua"/>
          <w:sz w:val="22"/>
          <w:szCs w:val="22"/>
        </w:rPr>
      </w:pPr>
      <w:r w:rsidRPr="00EE7A61">
        <w:rPr>
          <w:rFonts w:ascii="Book Antiqua" w:hAnsi="Book Antiqua"/>
          <w:sz w:val="22"/>
          <w:szCs w:val="22"/>
        </w:rPr>
        <w:t xml:space="preserve">Service and maintain all equipment/areas provided by the Community Centre. </w:t>
      </w:r>
    </w:p>
    <w:p w:rsidR="00E37691" w:rsidRPr="00EE7A61" w:rsidRDefault="00E37691" w:rsidP="00F91C55">
      <w:pPr>
        <w:pStyle w:val="ListParagraph"/>
        <w:numPr>
          <w:ilvl w:val="0"/>
          <w:numId w:val="2"/>
        </w:numPr>
        <w:ind w:left="714" w:hanging="357"/>
        <w:jc w:val="both"/>
        <w:rPr>
          <w:rFonts w:ascii="Book Antiqua" w:hAnsi="Book Antiqua"/>
          <w:sz w:val="22"/>
          <w:szCs w:val="22"/>
        </w:rPr>
      </w:pPr>
      <w:r w:rsidRPr="00EE7A61">
        <w:rPr>
          <w:rFonts w:ascii="Book Antiqua" w:hAnsi="Book Antiqua"/>
          <w:sz w:val="22"/>
          <w:szCs w:val="22"/>
        </w:rPr>
        <w:t>Check equipment including tables and chairs for safety as required.</w:t>
      </w:r>
    </w:p>
    <w:p w:rsidR="00E37691" w:rsidRPr="00EE7A61" w:rsidRDefault="00E37691" w:rsidP="00F91C55">
      <w:pPr>
        <w:pStyle w:val="ListParagraph"/>
        <w:numPr>
          <w:ilvl w:val="0"/>
          <w:numId w:val="2"/>
        </w:numPr>
        <w:ind w:left="714" w:hanging="357"/>
        <w:jc w:val="both"/>
        <w:rPr>
          <w:rFonts w:ascii="Book Antiqua" w:hAnsi="Book Antiqua"/>
          <w:sz w:val="22"/>
          <w:szCs w:val="22"/>
        </w:rPr>
      </w:pPr>
      <w:r w:rsidRPr="00EE7A61">
        <w:rPr>
          <w:rFonts w:ascii="Book Antiqua" w:hAnsi="Book Antiqua"/>
          <w:sz w:val="22"/>
          <w:szCs w:val="22"/>
        </w:rPr>
        <w:t>Carry out a Health and Safety checklist at least twice annually – by the Centre Manager and two ACC committee members.</w:t>
      </w:r>
    </w:p>
    <w:p w:rsidR="00E37691" w:rsidRPr="00EE7A61" w:rsidRDefault="00E37691" w:rsidP="00F91C55">
      <w:pPr>
        <w:pStyle w:val="ListParagraph"/>
        <w:numPr>
          <w:ilvl w:val="0"/>
          <w:numId w:val="2"/>
        </w:numPr>
        <w:ind w:left="714" w:hanging="357"/>
        <w:jc w:val="both"/>
        <w:rPr>
          <w:rFonts w:ascii="Book Antiqua" w:hAnsi="Book Antiqua"/>
          <w:sz w:val="22"/>
          <w:szCs w:val="22"/>
        </w:rPr>
      </w:pPr>
      <w:r w:rsidRPr="00EE7A61">
        <w:rPr>
          <w:rFonts w:ascii="Book Antiqua" w:hAnsi="Book Antiqua"/>
          <w:sz w:val="22"/>
          <w:szCs w:val="22"/>
        </w:rPr>
        <w:t>Display fire procedures clearly around the building, and ensure these procedures are checked annually including the servicing of all fire extinguishers.</w:t>
      </w:r>
    </w:p>
    <w:p w:rsidR="00E37691" w:rsidRPr="00EE7A61" w:rsidRDefault="00E37691" w:rsidP="00F91C55">
      <w:pPr>
        <w:pStyle w:val="ListParagraph"/>
        <w:numPr>
          <w:ilvl w:val="0"/>
          <w:numId w:val="2"/>
        </w:numPr>
        <w:ind w:left="714" w:hanging="357"/>
        <w:jc w:val="both"/>
        <w:rPr>
          <w:rFonts w:ascii="Book Antiqua" w:hAnsi="Book Antiqua"/>
          <w:sz w:val="22"/>
          <w:szCs w:val="22"/>
        </w:rPr>
      </w:pPr>
      <w:r w:rsidRPr="00EE7A61">
        <w:rPr>
          <w:rFonts w:ascii="Book Antiqua" w:hAnsi="Book Antiqua"/>
          <w:sz w:val="22"/>
          <w:szCs w:val="22"/>
        </w:rPr>
        <w:t>Provide a First Aid Kit and accident book in the kitchen (near misses to be logged).</w:t>
      </w:r>
    </w:p>
    <w:p w:rsidR="00E37691" w:rsidRPr="00EE7A61" w:rsidRDefault="00E37691" w:rsidP="00F91C55">
      <w:pPr>
        <w:pStyle w:val="ListParagraph"/>
        <w:numPr>
          <w:ilvl w:val="0"/>
          <w:numId w:val="2"/>
        </w:numPr>
        <w:ind w:left="714" w:hanging="357"/>
        <w:jc w:val="both"/>
        <w:rPr>
          <w:rFonts w:ascii="Book Antiqua" w:hAnsi="Book Antiqua"/>
          <w:sz w:val="22"/>
          <w:szCs w:val="22"/>
        </w:rPr>
      </w:pPr>
      <w:r w:rsidRPr="00EE7A61">
        <w:rPr>
          <w:rFonts w:ascii="Book Antiqua" w:hAnsi="Book Antiqua"/>
          <w:sz w:val="22"/>
          <w:szCs w:val="22"/>
        </w:rPr>
        <w:t>Clearly label hazardous substances, which will be kept in a locked cupboard.</w:t>
      </w:r>
    </w:p>
    <w:p w:rsidR="00E37691" w:rsidRPr="00EE7A61" w:rsidRDefault="00E37691" w:rsidP="00F91C55">
      <w:pPr>
        <w:pStyle w:val="ListParagraph"/>
        <w:numPr>
          <w:ilvl w:val="0"/>
          <w:numId w:val="2"/>
        </w:numPr>
        <w:ind w:left="714" w:hanging="357"/>
        <w:jc w:val="both"/>
        <w:rPr>
          <w:rFonts w:ascii="Book Antiqua" w:hAnsi="Book Antiqua"/>
          <w:sz w:val="22"/>
          <w:szCs w:val="22"/>
        </w:rPr>
      </w:pPr>
      <w:r w:rsidRPr="00EE7A61">
        <w:rPr>
          <w:rFonts w:ascii="Book Antiqua" w:hAnsi="Book Antiqua"/>
          <w:sz w:val="22"/>
          <w:szCs w:val="22"/>
        </w:rPr>
        <w:t>Ensure that any maintenance work carried out by a contractor using ladders, chemicals or equipment is not done alone.</w:t>
      </w:r>
    </w:p>
    <w:p w:rsidR="00E37691" w:rsidRPr="00EE7A61" w:rsidRDefault="00E37691" w:rsidP="00F91C55">
      <w:pPr>
        <w:pStyle w:val="ListParagraph"/>
        <w:numPr>
          <w:ilvl w:val="0"/>
          <w:numId w:val="2"/>
        </w:numPr>
        <w:ind w:left="714" w:hanging="357"/>
        <w:jc w:val="both"/>
        <w:rPr>
          <w:rFonts w:ascii="Book Antiqua" w:hAnsi="Book Antiqua"/>
          <w:sz w:val="22"/>
          <w:szCs w:val="22"/>
        </w:rPr>
      </w:pPr>
      <w:r w:rsidRPr="00EE7A61">
        <w:rPr>
          <w:rFonts w:ascii="Book Antiqua" w:hAnsi="Book Antiqua"/>
          <w:sz w:val="22"/>
          <w:szCs w:val="22"/>
        </w:rPr>
        <w:t>Ensure that all users and contr</w:t>
      </w:r>
      <w:r w:rsidR="001A52E1" w:rsidRPr="00EE7A61">
        <w:rPr>
          <w:rFonts w:ascii="Book Antiqua" w:hAnsi="Book Antiqua"/>
          <w:sz w:val="22"/>
          <w:szCs w:val="22"/>
        </w:rPr>
        <w:t>actors are aware of this policy and</w:t>
      </w:r>
      <w:r w:rsidRPr="00EE7A61">
        <w:rPr>
          <w:rFonts w:ascii="Book Antiqua" w:hAnsi="Book Antiqua"/>
          <w:sz w:val="22"/>
          <w:szCs w:val="22"/>
        </w:rPr>
        <w:t xml:space="preserve"> the risk</w:t>
      </w:r>
      <w:r w:rsidR="001A52E1" w:rsidRPr="00EE7A61">
        <w:rPr>
          <w:rFonts w:ascii="Book Antiqua" w:hAnsi="Book Antiqua"/>
          <w:sz w:val="22"/>
          <w:szCs w:val="22"/>
        </w:rPr>
        <w:t xml:space="preserve"> assessment</w:t>
      </w:r>
      <w:r w:rsidRPr="00EE7A61">
        <w:rPr>
          <w:rFonts w:ascii="Book Antiqua" w:hAnsi="Book Antiqua"/>
          <w:sz w:val="22"/>
          <w:szCs w:val="22"/>
        </w:rPr>
        <w:t>.</w:t>
      </w:r>
    </w:p>
    <w:p w:rsidR="00E37691" w:rsidRPr="00EE7A61" w:rsidRDefault="00E37691" w:rsidP="00F91C55">
      <w:pPr>
        <w:pStyle w:val="ListParagraph"/>
        <w:numPr>
          <w:ilvl w:val="0"/>
          <w:numId w:val="2"/>
        </w:numPr>
        <w:ind w:left="714" w:hanging="357"/>
        <w:jc w:val="both"/>
        <w:rPr>
          <w:rFonts w:ascii="Book Antiqua" w:hAnsi="Book Antiqua"/>
          <w:sz w:val="22"/>
          <w:szCs w:val="22"/>
        </w:rPr>
      </w:pPr>
      <w:r w:rsidRPr="00EE7A61">
        <w:rPr>
          <w:rFonts w:ascii="Book Antiqua" w:hAnsi="Book Antiqua"/>
          <w:sz w:val="22"/>
          <w:szCs w:val="22"/>
        </w:rPr>
        <w:t>Ensure that all users of the facilities who are unsure of how to use equipment provided are informed that they MUST ask the advice of the Centre Manager.</w:t>
      </w:r>
    </w:p>
    <w:p w:rsidR="00E37691" w:rsidRPr="00EE7A61" w:rsidRDefault="00E37691" w:rsidP="00F91C55">
      <w:pPr>
        <w:pStyle w:val="ListParagraph"/>
        <w:numPr>
          <w:ilvl w:val="0"/>
          <w:numId w:val="2"/>
        </w:numPr>
        <w:ind w:left="714" w:hanging="357"/>
        <w:jc w:val="both"/>
        <w:rPr>
          <w:rFonts w:ascii="Book Antiqua" w:hAnsi="Book Antiqua"/>
          <w:sz w:val="22"/>
          <w:szCs w:val="22"/>
        </w:rPr>
      </w:pPr>
      <w:r w:rsidRPr="00EE7A61">
        <w:rPr>
          <w:rFonts w:ascii="Book Antiqua" w:hAnsi="Book Antiqua"/>
          <w:sz w:val="22"/>
          <w:szCs w:val="22"/>
        </w:rPr>
        <w:t>Display signs to ensure a total ban on smoking in all areas of the Community Centre.</w:t>
      </w:r>
    </w:p>
    <w:p w:rsidR="00E37691" w:rsidRPr="00EE7A61" w:rsidRDefault="00E37691" w:rsidP="00F91C55">
      <w:pPr>
        <w:pStyle w:val="ListParagraph"/>
        <w:numPr>
          <w:ilvl w:val="0"/>
          <w:numId w:val="2"/>
        </w:numPr>
        <w:ind w:left="714" w:hanging="357"/>
        <w:jc w:val="both"/>
        <w:rPr>
          <w:rFonts w:ascii="Book Antiqua" w:hAnsi="Book Antiqua"/>
          <w:sz w:val="22"/>
          <w:szCs w:val="22"/>
        </w:rPr>
      </w:pPr>
      <w:r w:rsidRPr="00EE7A61">
        <w:rPr>
          <w:rFonts w:ascii="Book Antiqua" w:hAnsi="Book Antiqua"/>
          <w:sz w:val="22"/>
          <w:szCs w:val="22"/>
        </w:rPr>
        <w:t>Provide child safety plugs to all wall sockets.</w:t>
      </w:r>
    </w:p>
    <w:p w:rsidR="00E37691" w:rsidRPr="00EE7A61" w:rsidRDefault="00E37691" w:rsidP="00F91C55">
      <w:pPr>
        <w:pStyle w:val="ListParagraph"/>
        <w:numPr>
          <w:ilvl w:val="0"/>
          <w:numId w:val="2"/>
        </w:numPr>
        <w:ind w:left="714" w:hanging="357"/>
        <w:jc w:val="both"/>
        <w:rPr>
          <w:rFonts w:ascii="Book Antiqua" w:hAnsi="Book Antiqua"/>
          <w:sz w:val="22"/>
          <w:szCs w:val="22"/>
        </w:rPr>
      </w:pPr>
      <w:r w:rsidRPr="00EE7A61">
        <w:rPr>
          <w:rFonts w:ascii="Book Antiqua" w:hAnsi="Book Antiqua"/>
          <w:sz w:val="22"/>
          <w:szCs w:val="22"/>
        </w:rPr>
        <w:t>Display clearly the regulations to be followed in the kitchen areas by all users.</w:t>
      </w:r>
    </w:p>
    <w:p w:rsidR="00E37691" w:rsidRDefault="00E37691" w:rsidP="00F91C55">
      <w:pPr>
        <w:pStyle w:val="ListParagraph"/>
        <w:numPr>
          <w:ilvl w:val="0"/>
          <w:numId w:val="2"/>
        </w:numPr>
        <w:ind w:left="714" w:hanging="357"/>
        <w:jc w:val="both"/>
        <w:rPr>
          <w:rFonts w:ascii="Book Antiqua" w:hAnsi="Book Antiqua"/>
          <w:sz w:val="22"/>
          <w:szCs w:val="22"/>
        </w:rPr>
      </w:pPr>
      <w:r w:rsidRPr="00EE7A61">
        <w:rPr>
          <w:rFonts w:ascii="Book Antiqua" w:hAnsi="Book Antiqua"/>
          <w:sz w:val="22"/>
          <w:szCs w:val="22"/>
        </w:rPr>
        <w:t>Inform all contractors, users of the facilities and volunteers of this policy.</w:t>
      </w:r>
    </w:p>
    <w:p w:rsidR="0092103C" w:rsidRPr="00EE7A61" w:rsidRDefault="0092103C" w:rsidP="00F91C55">
      <w:pPr>
        <w:pStyle w:val="ListParagraph"/>
        <w:numPr>
          <w:ilvl w:val="0"/>
          <w:numId w:val="2"/>
        </w:numPr>
        <w:ind w:left="714" w:hanging="357"/>
        <w:jc w:val="both"/>
        <w:rPr>
          <w:rFonts w:ascii="Book Antiqua" w:hAnsi="Book Antiqua"/>
          <w:sz w:val="22"/>
          <w:szCs w:val="22"/>
        </w:rPr>
      </w:pPr>
      <w:r>
        <w:rPr>
          <w:rFonts w:ascii="Book Antiqua" w:hAnsi="Book Antiqua"/>
          <w:sz w:val="22"/>
          <w:szCs w:val="22"/>
        </w:rPr>
        <w:t xml:space="preserve">Provide CCTV cover in corridors, communal areas and Entrances/Exits </w:t>
      </w:r>
      <w:r>
        <w:rPr>
          <w:rFonts w:cs="Arial"/>
          <w:lang w:eastAsia="en-GB"/>
        </w:rPr>
        <w:t>inc</w:t>
      </w:r>
      <w:r w:rsidR="001B05DF">
        <w:rPr>
          <w:rFonts w:cs="Arial"/>
          <w:lang w:eastAsia="en-GB"/>
        </w:rPr>
        <w:t xml:space="preserve">reasing the personal safety of </w:t>
      </w:r>
      <w:r>
        <w:rPr>
          <w:rFonts w:cs="Arial"/>
          <w:lang w:eastAsia="en-GB"/>
        </w:rPr>
        <w:t>the staff and users of the centre and reducing the fear of crime.</w:t>
      </w:r>
    </w:p>
    <w:p w:rsidR="00E37691" w:rsidRPr="00EE7A61" w:rsidRDefault="00E37691" w:rsidP="00F91C55">
      <w:pPr>
        <w:jc w:val="both"/>
        <w:rPr>
          <w:rFonts w:ascii="Book Antiqua" w:hAnsi="Book Antiqua"/>
          <w:sz w:val="22"/>
          <w:szCs w:val="22"/>
        </w:rPr>
      </w:pPr>
    </w:p>
    <w:p w:rsidR="001A52E1" w:rsidRPr="00EE7A61" w:rsidRDefault="00882563" w:rsidP="00F91C55">
      <w:pPr>
        <w:jc w:val="both"/>
        <w:rPr>
          <w:rFonts w:ascii="Book Antiqua" w:hAnsi="Book Antiqua"/>
          <w:sz w:val="22"/>
          <w:szCs w:val="22"/>
        </w:rPr>
      </w:pPr>
      <w:r w:rsidRPr="00EE7A61">
        <w:rPr>
          <w:rFonts w:ascii="Book Antiqua" w:hAnsi="Book Antiqua"/>
          <w:sz w:val="22"/>
          <w:szCs w:val="22"/>
        </w:rPr>
        <w:t>E</w:t>
      </w:r>
      <w:r w:rsidR="00E37691" w:rsidRPr="00EE7A61">
        <w:rPr>
          <w:rFonts w:ascii="Book Antiqua" w:hAnsi="Book Antiqua"/>
          <w:sz w:val="22"/>
          <w:szCs w:val="22"/>
        </w:rPr>
        <w:t xml:space="preserve">mployees will be expected to </w:t>
      </w:r>
    </w:p>
    <w:p w:rsidR="001A52E1" w:rsidRPr="00EE7A61" w:rsidRDefault="001A52E1" w:rsidP="001A52E1">
      <w:pPr>
        <w:pStyle w:val="ListParagraph"/>
        <w:numPr>
          <w:ilvl w:val="0"/>
          <w:numId w:val="10"/>
        </w:numPr>
        <w:jc w:val="both"/>
        <w:rPr>
          <w:rFonts w:ascii="Book Antiqua" w:hAnsi="Book Antiqua"/>
          <w:sz w:val="22"/>
          <w:szCs w:val="22"/>
        </w:rPr>
      </w:pPr>
      <w:r w:rsidRPr="00EE7A61">
        <w:rPr>
          <w:rFonts w:ascii="Book Antiqua" w:hAnsi="Book Antiqua"/>
          <w:sz w:val="22"/>
          <w:szCs w:val="22"/>
        </w:rPr>
        <w:t xml:space="preserve">Recognise that under the 1974 Health and Safety at Work act </w:t>
      </w:r>
      <w:r w:rsidR="0092103C">
        <w:rPr>
          <w:rFonts w:ascii="Book Antiqua" w:hAnsi="Book Antiqua"/>
          <w:sz w:val="22"/>
          <w:szCs w:val="22"/>
        </w:rPr>
        <w:t>they</w:t>
      </w:r>
      <w:r w:rsidRPr="00EE7A61">
        <w:rPr>
          <w:rFonts w:ascii="Book Antiqua" w:hAnsi="Book Antiqua"/>
          <w:sz w:val="22"/>
          <w:szCs w:val="22"/>
        </w:rPr>
        <w:t xml:space="preserve"> are required to “take reasonable care for the health and safety of himself and of other persons who m</w:t>
      </w:r>
      <w:r w:rsidR="0092103C">
        <w:rPr>
          <w:rFonts w:ascii="Book Antiqua" w:hAnsi="Book Antiqua"/>
          <w:sz w:val="22"/>
          <w:szCs w:val="22"/>
        </w:rPr>
        <w:t>ay be affected by their</w:t>
      </w:r>
      <w:r w:rsidRPr="00EE7A61">
        <w:rPr>
          <w:rFonts w:ascii="Book Antiqua" w:hAnsi="Book Antiqua"/>
          <w:sz w:val="22"/>
          <w:szCs w:val="22"/>
        </w:rPr>
        <w:t xml:space="preserve"> acts or omissions at work”</w:t>
      </w:r>
    </w:p>
    <w:p w:rsidR="00882563" w:rsidRPr="00EE7A61" w:rsidRDefault="00882563" w:rsidP="001A52E1">
      <w:pPr>
        <w:pStyle w:val="ListParagraph"/>
        <w:numPr>
          <w:ilvl w:val="0"/>
          <w:numId w:val="10"/>
        </w:numPr>
        <w:jc w:val="both"/>
        <w:rPr>
          <w:rFonts w:ascii="Book Antiqua" w:hAnsi="Book Antiqua"/>
          <w:sz w:val="22"/>
          <w:szCs w:val="22"/>
        </w:rPr>
      </w:pPr>
      <w:r w:rsidRPr="00EE7A61">
        <w:rPr>
          <w:rFonts w:ascii="Book Antiqua" w:hAnsi="Book Antiqua"/>
          <w:sz w:val="22"/>
          <w:szCs w:val="22"/>
        </w:rPr>
        <w:lastRenderedPageBreak/>
        <w:t>Read the Health and Safety policy, which provides guidance on safe working.  Employees are encouraged to speak with the nominated trustee about any specific concerns or queries.</w:t>
      </w:r>
    </w:p>
    <w:p w:rsidR="00882563" w:rsidRPr="00EE7A61" w:rsidRDefault="00882563" w:rsidP="00882563">
      <w:pPr>
        <w:jc w:val="both"/>
        <w:rPr>
          <w:rFonts w:ascii="Book Antiqua" w:hAnsi="Book Antiqua"/>
          <w:sz w:val="22"/>
          <w:szCs w:val="22"/>
        </w:rPr>
      </w:pPr>
    </w:p>
    <w:p w:rsidR="00882563" w:rsidRPr="00EE7A61" w:rsidRDefault="00882563" w:rsidP="00882563">
      <w:pPr>
        <w:jc w:val="both"/>
        <w:rPr>
          <w:rFonts w:ascii="Book Antiqua" w:hAnsi="Book Antiqua"/>
          <w:sz w:val="22"/>
          <w:szCs w:val="22"/>
        </w:rPr>
      </w:pPr>
      <w:r w:rsidRPr="00EE7A61">
        <w:rPr>
          <w:rFonts w:ascii="Book Antiqua" w:hAnsi="Book Antiqua"/>
          <w:sz w:val="22"/>
          <w:szCs w:val="22"/>
        </w:rPr>
        <w:t>In addition employees and hirers will be expected to</w:t>
      </w:r>
    </w:p>
    <w:p w:rsidR="00882563" w:rsidRPr="00EE7A61" w:rsidRDefault="00882563" w:rsidP="00882563">
      <w:pPr>
        <w:pStyle w:val="ListParagraph"/>
        <w:numPr>
          <w:ilvl w:val="0"/>
          <w:numId w:val="11"/>
        </w:numPr>
        <w:jc w:val="both"/>
        <w:rPr>
          <w:rFonts w:ascii="Book Antiqua" w:hAnsi="Book Antiqua"/>
          <w:sz w:val="22"/>
          <w:szCs w:val="22"/>
        </w:rPr>
      </w:pPr>
      <w:r w:rsidRPr="00EE7A61">
        <w:rPr>
          <w:rFonts w:ascii="Book Antiqua" w:hAnsi="Book Antiqua"/>
          <w:sz w:val="22"/>
          <w:szCs w:val="22"/>
        </w:rPr>
        <w:t>R</w:t>
      </w:r>
      <w:r w:rsidR="00E37691" w:rsidRPr="00EE7A61">
        <w:rPr>
          <w:rFonts w:ascii="Book Antiqua" w:hAnsi="Book Antiqua"/>
          <w:sz w:val="22"/>
          <w:szCs w:val="22"/>
        </w:rPr>
        <w:t>ecognise that there is a duty on them to comply with the practices set out by the Board of Trustees, with all safety requirements set out in the hiring agreement</w:t>
      </w:r>
      <w:r w:rsidR="00EE7A61" w:rsidRPr="00EE7A61">
        <w:rPr>
          <w:rFonts w:ascii="Book Antiqua" w:hAnsi="Book Antiqua"/>
          <w:sz w:val="22"/>
          <w:szCs w:val="22"/>
        </w:rPr>
        <w:t xml:space="preserve"> and the attached Health and Safety policy</w:t>
      </w:r>
      <w:r w:rsidR="0092103C">
        <w:rPr>
          <w:rFonts w:ascii="Book Antiqua" w:hAnsi="Book Antiqua"/>
          <w:sz w:val="22"/>
          <w:szCs w:val="22"/>
        </w:rPr>
        <w:t xml:space="preserve"> as well as</w:t>
      </w:r>
      <w:r w:rsidR="00EE7A61" w:rsidRPr="00EE7A61">
        <w:rPr>
          <w:rFonts w:ascii="Book Antiqua" w:hAnsi="Book Antiqua"/>
          <w:sz w:val="22"/>
          <w:szCs w:val="22"/>
        </w:rPr>
        <w:t xml:space="preserve"> safety notices on the premises</w:t>
      </w:r>
      <w:r w:rsidR="0092103C">
        <w:rPr>
          <w:rFonts w:ascii="Book Antiqua" w:hAnsi="Book Antiqua"/>
          <w:sz w:val="22"/>
          <w:szCs w:val="22"/>
        </w:rPr>
        <w:t>.</w:t>
      </w:r>
    </w:p>
    <w:p w:rsidR="00EE7A61" w:rsidRPr="00EE7A61" w:rsidRDefault="00882563" w:rsidP="00882563">
      <w:pPr>
        <w:pStyle w:val="ListParagraph"/>
        <w:numPr>
          <w:ilvl w:val="0"/>
          <w:numId w:val="11"/>
        </w:numPr>
        <w:jc w:val="both"/>
        <w:rPr>
          <w:rFonts w:ascii="Book Antiqua" w:hAnsi="Book Antiqua"/>
          <w:sz w:val="22"/>
          <w:szCs w:val="22"/>
        </w:rPr>
      </w:pPr>
      <w:r w:rsidRPr="00EE7A61">
        <w:rPr>
          <w:rFonts w:ascii="Book Antiqua" w:hAnsi="Book Antiqua"/>
          <w:sz w:val="22"/>
          <w:szCs w:val="22"/>
        </w:rPr>
        <w:t>T</w:t>
      </w:r>
      <w:r w:rsidR="00E37691" w:rsidRPr="00EE7A61">
        <w:rPr>
          <w:rFonts w:ascii="Book Antiqua" w:hAnsi="Book Antiqua"/>
          <w:sz w:val="22"/>
          <w:szCs w:val="22"/>
        </w:rPr>
        <w:t xml:space="preserve">o accept responsibility to do everything they can to prevent injury to themselves or others. It is the duty of each and every individual who uses the facilities to ensure the health, safety and </w:t>
      </w:r>
      <w:r w:rsidR="0092103C" w:rsidRPr="00EE7A61">
        <w:rPr>
          <w:rFonts w:ascii="Book Antiqua" w:hAnsi="Book Antiqua"/>
          <w:sz w:val="22"/>
          <w:szCs w:val="22"/>
        </w:rPr>
        <w:t>well-being</w:t>
      </w:r>
      <w:r w:rsidR="00E37691" w:rsidRPr="00EE7A61">
        <w:rPr>
          <w:rFonts w:ascii="Book Antiqua" w:hAnsi="Book Antiqua"/>
          <w:sz w:val="22"/>
          <w:szCs w:val="22"/>
        </w:rPr>
        <w:t xml:space="preserve"> of themselves and others who may be affected by their acts or omissions.  </w:t>
      </w:r>
    </w:p>
    <w:p w:rsidR="00E37691" w:rsidRDefault="00E37691" w:rsidP="00882563">
      <w:pPr>
        <w:pStyle w:val="ListParagraph"/>
        <w:numPr>
          <w:ilvl w:val="0"/>
          <w:numId w:val="11"/>
        </w:numPr>
        <w:jc w:val="both"/>
        <w:rPr>
          <w:rFonts w:ascii="Book Antiqua" w:hAnsi="Book Antiqua"/>
          <w:sz w:val="22"/>
          <w:szCs w:val="22"/>
        </w:rPr>
      </w:pPr>
      <w:r w:rsidRPr="00EE7A61">
        <w:rPr>
          <w:rFonts w:ascii="Book Antiqua" w:hAnsi="Book Antiqua"/>
          <w:sz w:val="22"/>
          <w:szCs w:val="22"/>
        </w:rPr>
        <w:t>P</w:t>
      </w:r>
      <w:r w:rsidR="00EE7A61" w:rsidRPr="00EE7A61">
        <w:rPr>
          <w:rFonts w:ascii="Book Antiqua" w:hAnsi="Book Antiqua"/>
          <w:sz w:val="22"/>
          <w:szCs w:val="22"/>
        </w:rPr>
        <w:t>rovide and maintain p</w:t>
      </w:r>
      <w:r w:rsidRPr="00EE7A61">
        <w:rPr>
          <w:rFonts w:ascii="Book Antiqua" w:hAnsi="Book Antiqua"/>
          <w:sz w:val="22"/>
          <w:szCs w:val="22"/>
        </w:rPr>
        <w:t xml:space="preserve">articular care and supervision </w:t>
      </w:r>
      <w:r w:rsidR="00EE7A61" w:rsidRPr="00EE7A61">
        <w:rPr>
          <w:rFonts w:ascii="Book Antiqua" w:hAnsi="Book Antiqua"/>
          <w:sz w:val="22"/>
          <w:szCs w:val="22"/>
        </w:rPr>
        <w:t xml:space="preserve">with regards to </w:t>
      </w:r>
      <w:r w:rsidRPr="00EE7A61">
        <w:rPr>
          <w:rFonts w:ascii="Book Antiqua" w:hAnsi="Book Antiqua"/>
          <w:sz w:val="22"/>
          <w:szCs w:val="22"/>
        </w:rPr>
        <w:t>children or vulnerable adults on the site to ensure their safety.</w:t>
      </w:r>
    </w:p>
    <w:p w:rsidR="0092103C" w:rsidRDefault="0092103C" w:rsidP="0092103C">
      <w:pPr>
        <w:jc w:val="both"/>
        <w:rPr>
          <w:rFonts w:ascii="Book Antiqua" w:hAnsi="Book Antiqua"/>
          <w:sz w:val="22"/>
          <w:szCs w:val="22"/>
        </w:rPr>
      </w:pPr>
    </w:p>
    <w:p w:rsidR="0092103C" w:rsidRDefault="0092103C" w:rsidP="0092103C">
      <w:pPr>
        <w:jc w:val="both"/>
        <w:rPr>
          <w:rFonts w:ascii="Book Antiqua" w:hAnsi="Book Antiqua"/>
          <w:sz w:val="22"/>
          <w:szCs w:val="22"/>
        </w:rPr>
      </w:pPr>
      <w:r>
        <w:rPr>
          <w:rFonts w:ascii="Book Antiqua" w:hAnsi="Book Antiqua"/>
          <w:sz w:val="22"/>
          <w:szCs w:val="22"/>
        </w:rPr>
        <w:t>The nominated Trustee for Health and Safety matters is the Chairman of the Management Committee.</w:t>
      </w:r>
    </w:p>
    <w:p w:rsidR="0092103C" w:rsidRDefault="0092103C" w:rsidP="0092103C">
      <w:pPr>
        <w:jc w:val="both"/>
        <w:rPr>
          <w:rFonts w:ascii="Book Antiqua" w:hAnsi="Book Antiqua"/>
          <w:sz w:val="22"/>
          <w:szCs w:val="22"/>
        </w:rPr>
      </w:pPr>
    </w:p>
    <w:p w:rsidR="0092103C" w:rsidRDefault="0092103C" w:rsidP="0092103C">
      <w:pPr>
        <w:jc w:val="both"/>
        <w:rPr>
          <w:rFonts w:ascii="Book Antiqua" w:hAnsi="Book Antiqua"/>
          <w:sz w:val="22"/>
          <w:szCs w:val="22"/>
        </w:rPr>
      </w:pPr>
    </w:p>
    <w:p w:rsidR="004E7D23" w:rsidRPr="005B7D62" w:rsidRDefault="004E7D23" w:rsidP="004E7D23">
      <w:pPr>
        <w:rPr>
          <w:b/>
        </w:rPr>
      </w:pPr>
      <w:r>
        <w:rPr>
          <w:b/>
        </w:rPr>
        <w:t xml:space="preserve">Approved by </w:t>
      </w:r>
      <w:r w:rsidR="00455ED6">
        <w:rPr>
          <w:b/>
        </w:rPr>
        <w:t>the Board of Trustees May 2018.</w:t>
      </w:r>
      <w:bookmarkStart w:id="0" w:name="_GoBack"/>
      <w:bookmarkEnd w:id="0"/>
    </w:p>
    <w:p w:rsidR="0092103C" w:rsidRPr="0092103C" w:rsidRDefault="0092103C" w:rsidP="0092103C">
      <w:pPr>
        <w:jc w:val="both"/>
        <w:rPr>
          <w:rFonts w:ascii="Book Antiqua" w:hAnsi="Book Antiqua"/>
          <w:sz w:val="22"/>
          <w:szCs w:val="22"/>
        </w:rPr>
      </w:pPr>
    </w:p>
    <w:p w:rsidR="00E37691" w:rsidRPr="003C72E4" w:rsidRDefault="00E37691" w:rsidP="00F91C55">
      <w:pPr>
        <w:jc w:val="both"/>
        <w:rPr>
          <w:rFonts w:ascii="Book Antiqua" w:hAnsi="Book Antiqua"/>
          <w:sz w:val="20"/>
          <w:szCs w:val="22"/>
        </w:rPr>
      </w:pPr>
    </w:p>
    <w:p w:rsidR="007F4035" w:rsidRDefault="007F4035" w:rsidP="00F91C55">
      <w:pPr>
        <w:spacing w:after="160" w:line="259" w:lineRule="auto"/>
        <w:jc w:val="both"/>
        <w:rPr>
          <w:rFonts w:ascii="Book Antiqua" w:hAnsi="Book Antiqua"/>
          <w:b/>
          <w:szCs w:val="22"/>
        </w:rPr>
      </w:pPr>
    </w:p>
    <w:sectPr w:rsidR="007F4035" w:rsidSect="00EE4142">
      <w:headerReference w:type="even" r:id="rId8"/>
      <w:headerReference w:type="default" r:id="rId9"/>
      <w:footerReference w:type="even" r:id="rId10"/>
      <w:footerReference w:type="default" r:id="rId11"/>
      <w:headerReference w:type="first" r:id="rId12"/>
      <w:footerReference w:type="first" r:id="rId13"/>
      <w:pgSz w:w="11906" w:h="16838" w:code="9"/>
      <w:pgMar w:top="2268" w:right="1440" w:bottom="1418" w:left="144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83D" w:rsidRDefault="0024383D" w:rsidP="00E6758E">
      <w:r>
        <w:separator/>
      </w:r>
    </w:p>
  </w:endnote>
  <w:endnote w:type="continuationSeparator" w:id="0">
    <w:p w:rsidR="0024383D" w:rsidRDefault="0024383D" w:rsidP="00E6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42" w:rsidRDefault="00EE4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8E" w:rsidRDefault="00EE4142">
    <w:pPr>
      <w:pStyle w:val="Footer"/>
    </w:pPr>
    <w:r>
      <w:rPr>
        <w:noProof/>
        <w:lang w:eastAsia="en-GB"/>
      </w:rPr>
      <w:drawing>
        <wp:inline distT="0" distB="0" distL="0" distR="0">
          <wp:extent cx="5731510" cy="609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enground Charity 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096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42" w:rsidRDefault="00EE4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83D" w:rsidRDefault="0024383D" w:rsidP="00E6758E">
      <w:r>
        <w:separator/>
      </w:r>
    </w:p>
  </w:footnote>
  <w:footnote w:type="continuationSeparator" w:id="0">
    <w:p w:rsidR="0024383D" w:rsidRDefault="0024383D" w:rsidP="00E67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42" w:rsidRDefault="00EE4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8E" w:rsidRDefault="00EE4142">
    <w:pPr>
      <w:pStyle w:val="Header"/>
    </w:pPr>
    <w:r>
      <w:rPr>
        <w:noProof/>
        <w:lang w:eastAsia="en-GB"/>
      </w:rPr>
      <w:drawing>
        <wp:inline distT="0" distB="0" distL="0" distR="0">
          <wp:extent cx="5731510" cy="10509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enground 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509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42" w:rsidRDefault="00EE4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40B"/>
    <w:multiLevelType w:val="multilevel"/>
    <w:tmpl w:val="A5484A1A"/>
    <w:lvl w:ilvl="0">
      <w:start w:val="1"/>
      <w:numFmt w:val="none"/>
      <w:lvlText w:val="1"/>
      <w:lvlJc w:val="left"/>
      <w:pPr>
        <w:tabs>
          <w:tab w:val="num" w:pos="357"/>
        </w:tabs>
        <w:ind w:left="284" w:hanging="284"/>
      </w:pPr>
      <w:rPr>
        <w:rFonts w:ascii="Calibri" w:hAnsi="Calibri" w:hint="default"/>
        <w:b/>
        <w:i w:val="0"/>
        <w:color w:val="auto"/>
        <w:sz w:val="22"/>
      </w:rPr>
    </w:lvl>
    <w:lvl w:ilvl="1">
      <w:start w:val="1"/>
      <w:numFmt w:val="bullet"/>
      <w:pStyle w:val="Heading2"/>
      <w:lvlText w:val=""/>
      <w:lvlJc w:val="left"/>
      <w:pPr>
        <w:tabs>
          <w:tab w:val="num" w:pos="1361"/>
        </w:tabs>
        <w:ind w:left="567" w:hanging="283"/>
      </w:pPr>
      <w:rPr>
        <w:rFonts w:ascii="Symbol" w:hAnsi="Symbol"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0"/>
        <w:u w:val="none" w:color="000000"/>
        <w:effect w:val="none"/>
        <w:vertAlign w:val="baseline"/>
        <w:em w:val="none"/>
        <w14:ligatures w14:val="none"/>
        <w14:numForm w14:val="default"/>
        <w14:numSpacing w14:val="default"/>
        <w14:stylisticSets/>
        <w14:cntxtAlts w14:val="0"/>
      </w:rPr>
    </w:lvl>
    <w:lvl w:ilvl="2">
      <w:start w:val="1"/>
      <w:numFmt w:val="bullet"/>
      <w:pStyle w:val="Heading3"/>
      <w:lvlText w:val=""/>
      <w:lvlJc w:val="left"/>
      <w:pPr>
        <w:tabs>
          <w:tab w:val="num" w:pos="1134"/>
        </w:tabs>
        <w:ind w:left="1134" w:hanging="283"/>
      </w:pPr>
      <w:rPr>
        <w:rFonts w:ascii="Symbol" w:hAnsi="Symbol" w:hint="default"/>
        <w:b w:val="0"/>
        <w:i w:val="0"/>
        <w:color w:val="auto"/>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DA233B"/>
    <w:multiLevelType w:val="multilevel"/>
    <w:tmpl w:val="14B23E7A"/>
    <w:lvl w:ilvl="0">
      <w:start w:val="1"/>
      <w:numFmt w:val="decimal"/>
      <w:lvlText w:val="%1"/>
      <w:lvlJc w:val="left"/>
      <w:pPr>
        <w:tabs>
          <w:tab w:val="num" w:pos="357"/>
        </w:tabs>
        <w:ind w:left="284" w:hanging="284"/>
      </w:pPr>
      <w:rPr>
        <w:rFonts w:ascii="Calibri" w:hAnsi="Calibri" w:hint="default"/>
        <w:b/>
        <w:i w:val="0"/>
        <w:color w:val="auto"/>
        <w:sz w:val="22"/>
      </w:rPr>
    </w:lvl>
    <w:lvl w:ilvl="1">
      <w:start w:val="1"/>
      <w:numFmt w:val="decimal"/>
      <w:lvlText w:val="%2"/>
      <w:lvlJc w:val="left"/>
      <w:pPr>
        <w:tabs>
          <w:tab w:val="num" w:pos="1361"/>
        </w:tabs>
        <w:ind w:left="567" w:hanging="283"/>
      </w:pPr>
      <w:rPr>
        <w:rFonts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134"/>
        </w:tabs>
        <w:ind w:left="1134" w:hanging="283"/>
      </w:pPr>
      <w:rPr>
        <w:rFonts w:ascii="Symbol" w:hAnsi="Symbol" w:hint="default"/>
        <w:b w:val="0"/>
        <w:i w:val="0"/>
        <w:color w:val="auto"/>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FE45968"/>
    <w:multiLevelType w:val="hybridMultilevel"/>
    <w:tmpl w:val="65F8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D09F6"/>
    <w:multiLevelType w:val="multilevel"/>
    <w:tmpl w:val="09E02E1A"/>
    <w:lvl w:ilvl="0">
      <w:start w:val="1"/>
      <w:numFmt w:val="bullet"/>
      <w:lvlText w:val=""/>
      <w:lvlJc w:val="left"/>
      <w:pPr>
        <w:ind w:left="360" w:hanging="360"/>
      </w:pPr>
      <w:rPr>
        <w:rFonts w:ascii="Wingdings" w:hAnsi="Wingdings" w:hint="default"/>
      </w:rPr>
    </w:lvl>
    <w:lvl w:ilvl="1">
      <w:start w:val="1"/>
      <w:numFmt w:val="bullet"/>
      <w:lvlText w:val=""/>
      <w:lvlJc w:val="left"/>
      <w:pPr>
        <w:ind w:left="851" w:hanging="426"/>
      </w:pPr>
      <w:rPr>
        <w:rFonts w:ascii="Symbol" w:hAnsi="Symbol" w:hint="default"/>
        <w:color w:val="auto"/>
      </w:rPr>
    </w:lvl>
    <w:lvl w:ilvl="2">
      <w:start w:val="1"/>
      <w:numFmt w:val="bullet"/>
      <w:lvlText w:val="-"/>
      <w:lvlJc w:val="left"/>
      <w:pPr>
        <w:ind w:left="1276" w:hanging="425"/>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47D18EC"/>
    <w:multiLevelType w:val="hybridMultilevel"/>
    <w:tmpl w:val="7BC6D6D8"/>
    <w:lvl w:ilvl="0" w:tplc="0809000F">
      <w:start w:val="1"/>
      <w:numFmt w:val="decimal"/>
      <w:lvlText w:val="%1."/>
      <w:lvlJc w:val="left"/>
      <w:pPr>
        <w:ind w:left="717" w:hanging="360"/>
      </w:pPr>
      <w:rPr>
        <w:rFonts w:cs="Times New Roman"/>
      </w:rPr>
    </w:lvl>
    <w:lvl w:ilvl="1" w:tplc="08090019" w:tentative="1">
      <w:start w:val="1"/>
      <w:numFmt w:val="lowerLetter"/>
      <w:lvlText w:val="%2."/>
      <w:lvlJc w:val="left"/>
      <w:pPr>
        <w:ind w:left="1087" w:hanging="360"/>
      </w:pPr>
      <w:rPr>
        <w:rFonts w:cs="Times New Roman"/>
      </w:rPr>
    </w:lvl>
    <w:lvl w:ilvl="2" w:tplc="0809001B" w:tentative="1">
      <w:start w:val="1"/>
      <w:numFmt w:val="lowerRoman"/>
      <w:lvlText w:val="%3."/>
      <w:lvlJc w:val="right"/>
      <w:pPr>
        <w:ind w:left="1807" w:hanging="180"/>
      </w:pPr>
      <w:rPr>
        <w:rFonts w:cs="Times New Roman"/>
      </w:rPr>
    </w:lvl>
    <w:lvl w:ilvl="3" w:tplc="0809000F" w:tentative="1">
      <w:start w:val="1"/>
      <w:numFmt w:val="decimal"/>
      <w:lvlText w:val="%4."/>
      <w:lvlJc w:val="left"/>
      <w:pPr>
        <w:ind w:left="2527" w:hanging="360"/>
      </w:pPr>
      <w:rPr>
        <w:rFonts w:cs="Times New Roman"/>
      </w:rPr>
    </w:lvl>
    <w:lvl w:ilvl="4" w:tplc="08090019" w:tentative="1">
      <w:start w:val="1"/>
      <w:numFmt w:val="lowerLetter"/>
      <w:lvlText w:val="%5."/>
      <w:lvlJc w:val="left"/>
      <w:pPr>
        <w:ind w:left="3247" w:hanging="360"/>
      </w:pPr>
      <w:rPr>
        <w:rFonts w:cs="Times New Roman"/>
      </w:rPr>
    </w:lvl>
    <w:lvl w:ilvl="5" w:tplc="0809001B" w:tentative="1">
      <w:start w:val="1"/>
      <w:numFmt w:val="lowerRoman"/>
      <w:lvlText w:val="%6."/>
      <w:lvlJc w:val="right"/>
      <w:pPr>
        <w:ind w:left="3967" w:hanging="180"/>
      </w:pPr>
      <w:rPr>
        <w:rFonts w:cs="Times New Roman"/>
      </w:rPr>
    </w:lvl>
    <w:lvl w:ilvl="6" w:tplc="0809000F" w:tentative="1">
      <w:start w:val="1"/>
      <w:numFmt w:val="decimal"/>
      <w:lvlText w:val="%7."/>
      <w:lvlJc w:val="left"/>
      <w:pPr>
        <w:ind w:left="4687" w:hanging="360"/>
      </w:pPr>
      <w:rPr>
        <w:rFonts w:cs="Times New Roman"/>
      </w:rPr>
    </w:lvl>
    <w:lvl w:ilvl="7" w:tplc="08090019" w:tentative="1">
      <w:start w:val="1"/>
      <w:numFmt w:val="lowerLetter"/>
      <w:lvlText w:val="%8."/>
      <w:lvlJc w:val="left"/>
      <w:pPr>
        <w:ind w:left="5407" w:hanging="360"/>
      </w:pPr>
      <w:rPr>
        <w:rFonts w:cs="Times New Roman"/>
      </w:rPr>
    </w:lvl>
    <w:lvl w:ilvl="8" w:tplc="0809001B" w:tentative="1">
      <w:start w:val="1"/>
      <w:numFmt w:val="lowerRoman"/>
      <w:lvlText w:val="%9."/>
      <w:lvlJc w:val="right"/>
      <w:pPr>
        <w:ind w:left="6127" w:hanging="180"/>
      </w:pPr>
      <w:rPr>
        <w:rFonts w:cs="Times New Roman"/>
      </w:rPr>
    </w:lvl>
  </w:abstractNum>
  <w:abstractNum w:abstractNumId="5" w15:restartNumberingAfterBreak="0">
    <w:nsid w:val="383161BE"/>
    <w:multiLevelType w:val="multilevel"/>
    <w:tmpl w:val="8E86168E"/>
    <w:lvl w:ilvl="0">
      <w:start w:val="1"/>
      <w:numFmt w:val="none"/>
      <w:lvlText w:val="1"/>
      <w:lvlJc w:val="left"/>
      <w:pPr>
        <w:tabs>
          <w:tab w:val="num" w:pos="357"/>
        </w:tabs>
        <w:ind w:left="284" w:hanging="284"/>
      </w:pPr>
      <w:rPr>
        <w:rFonts w:ascii="Calibri" w:hAnsi="Calibri" w:hint="default"/>
        <w:b/>
        <w:i w:val="0"/>
        <w:color w:val="auto"/>
        <w:sz w:val="22"/>
      </w:rPr>
    </w:lvl>
    <w:lvl w:ilvl="1">
      <w:start w:val="1"/>
      <w:numFmt w:val="bullet"/>
      <w:lvlText w:val=""/>
      <w:lvlJc w:val="left"/>
      <w:pPr>
        <w:tabs>
          <w:tab w:val="num" w:pos="1361"/>
        </w:tabs>
        <w:ind w:left="567" w:hanging="283"/>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134"/>
        </w:tabs>
        <w:ind w:left="1134" w:hanging="283"/>
      </w:pPr>
      <w:rPr>
        <w:rFonts w:ascii="Symbol" w:hAnsi="Symbol" w:hint="default"/>
        <w:b w:val="0"/>
        <w:i w:val="0"/>
        <w:color w:val="auto"/>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9E53453"/>
    <w:multiLevelType w:val="multilevel"/>
    <w:tmpl w:val="F6A010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9777477"/>
    <w:multiLevelType w:val="hybridMultilevel"/>
    <w:tmpl w:val="7D1C0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8D4644"/>
    <w:multiLevelType w:val="hybridMultilevel"/>
    <w:tmpl w:val="AB9E7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7327A0"/>
    <w:multiLevelType w:val="hybridMultilevel"/>
    <w:tmpl w:val="A5F06C66"/>
    <w:lvl w:ilvl="0" w:tplc="2522120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A37F6B"/>
    <w:multiLevelType w:val="multilevel"/>
    <w:tmpl w:val="A5484A1A"/>
    <w:lvl w:ilvl="0">
      <w:start w:val="1"/>
      <w:numFmt w:val="none"/>
      <w:lvlText w:val="1"/>
      <w:lvlJc w:val="left"/>
      <w:pPr>
        <w:tabs>
          <w:tab w:val="num" w:pos="357"/>
        </w:tabs>
        <w:ind w:left="284" w:hanging="284"/>
      </w:pPr>
      <w:rPr>
        <w:rFonts w:ascii="Calibri" w:hAnsi="Calibri" w:hint="default"/>
        <w:b/>
        <w:i w:val="0"/>
        <w:color w:val="auto"/>
        <w:sz w:val="22"/>
      </w:rPr>
    </w:lvl>
    <w:lvl w:ilvl="1">
      <w:start w:val="1"/>
      <w:numFmt w:val="bullet"/>
      <w:lvlText w:val=""/>
      <w:lvlJc w:val="left"/>
      <w:pPr>
        <w:tabs>
          <w:tab w:val="num" w:pos="1361"/>
        </w:tabs>
        <w:ind w:left="567" w:hanging="283"/>
      </w:pPr>
      <w:rPr>
        <w:rFonts w:ascii="Symbol" w:hAnsi="Symbol"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0"/>
        <w:u w:val="none" w:color="000000"/>
        <w:effect w:val="none"/>
        <w:vertAlign w:val="baseline"/>
        <w:em w:val="none"/>
        <w14:ligatures w14:val="none"/>
        <w14:numForm w14:val="default"/>
        <w14:numSpacing w14:val="default"/>
        <w14:stylisticSets/>
        <w14:cntxtAlts w14:val="0"/>
      </w:rPr>
    </w:lvl>
    <w:lvl w:ilvl="2">
      <w:start w:val="1"/>
      <w:numFmt w:val="bullet"/>
      <w:lvlText w:val=""/>
      <w:lvlJc w:val="left"/>
      <w:pPr>
        <w:tabs>
          <w:tab w:val="num" w:pos="1134"/>
        </w:tabs>
        <w:ind w:left="1134" w:hanging="283"/>
      </w:pPr>
      <w:rPr>
        <w:rFonts w:ascii="Symbol" w:hAnsi="Symbol" w:hint="default"/>
        <w:b w:val="0"/>
        <w:i w:val="0"/>
        <w:color w:val="auto"/>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4"/>
  </w:num>
  <w:num w:numId="3">
    <w:abstractNumId w:val="5"/>
  </w:num>
  <w:num w:numId="4">
    <w:abstractNumId w:val="0"/>
  </w:num>
  <w:num w:numId="5">
    <w:abstractNumId w:val="10"/>
  </w:num>
  <w:num w:numId="6">
    <w:abstractNumId w:val="1"/>
  </w:num>
  <w:num w:numId="7">
    <w:abstractNumId w:val="9"/>
  </w:num>
  <w:num w:numId="8">
    <w:abstractNumId w:val="3"/>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91"/>
    <w:rsid w:val="0000338A"/>
    <w:rsid w:val="0009012D"/>
    <w:rsid w:val="001A52E1"/>
    <w:rsid w:val="001B05DF"/>
    <w:rsid w:val="001F1E0A"/>
    <w:rsid w:val="0024383D"/>
    <w:rsid w:val="002768C4"/>
    <w:rsid w:val="00277E04"/>
    <w:rsid w:val="002C3E55"/>
    <w:rsid w:val="002C7DEE"/>
    <w:rsid w:val="003469E0"/>
    <w:rsid w:val="003C72E4"/>
    <w:rsid w:val="004555D4"/>
    <w:rsid w:val="00455ED6"/>
    <w:rsid w:val="004E7D23"/>
    <w:rsid w:val="005B3417"/>
    <w:rsid w:val="005C5FCE"/>
    <w:rsid w:val="005F045A"/>
    <w:rsid w:val="007021DA"/>
    <w:rsid w:val="00727E5F"/>
    <w:rsid w:val="0079481C"/>
    <w:rsid w:val="007B0C11"/>
    <w:rsid w:val="007C5D0A"/>
    <w:rsid w:val="007F4035"/>
    <w:rsid w:val="00882563"/>
    <w:rsid w:val="0092103C"/>
    <w:rsid w:val="009E58C9"/>
    <w:rsid w:val="009F76F3"/>
    <w:rsid w:val="00A208EA"/>
    <w:rsid w:val="00A226EA"/>
    <w:rsid w:val="00A63D7E"/>
    <w:rsid w:val="00B279B2"/>
    <w:rsid w:val="00B8568A"/>
    <w:rsid w:val="00CB0672"/>
    <w:rsid w:val="00DF32C2"/>
    <w:rsid w:val="00E37691"/>
    <w:rsid w:val="00E62658"/>
    <w:rsid w:val="00E63A85"/>
    <w:rsid w:val="00E6758E"/>
    <w:rsid w:val="00EE4142"/>
    <w:rsid w:val="00EE7A61"/>
    <w:rsid w:val="00F25368"/>
    <w:rsid w:val="00F91A0F"/>
    <w:rsid w:val="00F91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1AB77-2982-4A95-A9EE-77CB3F65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691"/>
    <w:pPr>
      <w:spacing w:after="0" w:line="240" w:lineRule="auto"/>
    </w:pPr>
    <w:rPr>
      <w:rFonts w:ascii="CG Times" w:eastAsia="Times New Roman" w:hAnsi="CG Times" w:cs="Times New Roman"/>
      <w:sz w:val="24"/>
      <w:szCs w:val="24"/>
    </w:rPr>
  </w:style>
  <w:style w:type="paragraph" w:styleId="Heading1">
    <w:name w:val="heading 1"/>
    <w:basedOn w:val="Normal"/>
    <w:next w:val="Normal"/>
    <w:link w:val="Heading1Char"/>
    <w:qFormat/>
    <w:rsid w:val="00DF32C2"/>
    <w:pPr>
      <w:keepNext/>
      <w:spacing w:before="240" w:after="60"/>
      <w:outlineLvl w:val="0"/>
    </w:pPr>
    <w:rPr>
      <w:rFonts w:ascii="Arial" w:hAnsi="Arial" w:cs="Arial"/>
      <w:b/>
      <w:bCs/>
      <w:kern w:val="32"/>
      <w:sz w:val="22"/>
      <w:szCs w:val="32"/>
    </w:rPr>
  </w:style>
  <w:style w:type="paragraph" w:styleId="Heading2">
    <w:name w:val="heading 2"/>
    <w:basedOn w:val="Normal"/>
    <w:next w:val="Normal"/>
    <w:link w:val="Heading2Char"/>
    <w:qFormat/>
    <w:rsid w:val="00DF32C2"/>
    <w:pPr>
      <w:numPr>
        <w:ilvl w:val="1"/>
        <w:numId w:val="4"/>
      </w:numPr>
      <w:spacing w:before="240" w:after="60"/>
      <w:outlineLvl w:val="1"/>
    </w:pPr>
    <w:rPr>
      <w:rFonts w:ascii="Arial" w:hAnsi="Arial" w:cs="Arial"/>
      <w:bCs/>
      <w:iCs/>
      <w:sz w:val="22"/>
      <w:szCs w:val="22"/>
    </w:rPr>
  </w:style>
  <w:style w:type="paragraph" w:styleId="Heading3">
    <w:name w:val="heading 3"/>
    <w:basedOn w:val="Normal"/>
    <w:next w:val="Normal"/>
    <w:link w:val="Heading3Char"/>
    <w:qFormat/>
    <w:rsid w:val="00DF32C2"/>
    <w:pPr>
      <w:keepNext/>
      <w:numPr>
        <w:ilvl w:val="2"/>
        <w:numId w:val="4"/>
      </w:numPr>
      <w:spacing w:before="240" w:after="60"/>
      <w:outlineLvl w:val="2"/>
    </w:pPr>
    <w:rPr>
      <w:rFonts w:ascii="Arial" w:hAnsi="Arial" w:cs="Arial"/>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58E"/>
    <w:pPr>
      <w:tabs>
        <w:tab w:val="center" w:pos="4513"/>
        <w:tab w:val="right" w:pos="9026"/>
      </w:tabs>
    </w:pPr>
  </w:style>
  <w:style w:type="character" w:customStyle="1" w:styleId="HeaderChar">
    <w:name w:val="Header Char"/>
    <w:basedOn w:val="DefaultParagraphFont"/>
    <w:link w:val="Header"/>
    <w:uiPriority w:val="99"/>
    <w:rsid w:val="00E6758E"/>
  </w:style>
  <w:style w:type="paragraph" w:styleId="Footer">
    <w:name w:val="footer"/>
    <w:basedOn w:val="Normal"/>
    <w:link w:val="FooterChar"/>
    <w:uiPriority w:val="99"/>
    <w:unhideWhenUsed/>
    <w:rsid w:val="00E6758E"/>
    <w:pPr>
      <w:tabs>
        <w:tab w:val="center" w:pos="4513"/>
        <w:tab w:val="right" w:pos="9026"/>
      </w:tabs>
    </w:pPr>
  </w:style>
  <w:style w:type="character" w:customStyle="1" w:styleId="FooterChar">
    <w:name w:val="Footer Char"/>
    <w:basedOn w:val="DefaultParagraphFont"/>
    <w:link w:val="Footer"/>
    <w:uiPriority w:val="99"/>
    <w:rsid w:val="00E6758E"/>
  </w:style>
  <w:style w:type="paragraph" w:styleId="ListParagraph">
    <w:name w:val="List Paragraph"/>
    <w:basedOn w:val="Normal"/>
    <w:qFormat/>
    <w:rsid w:val="00E37691"/>
    <w:pPr>
      <w:ind w:left="720"/>
    </w:pPr>
  </w:style>
  <w:style w:type="character" w:customStyle="1" w:styleId="Heading1Char">
    <w:name w:val="Heading 1 Char"/>
    <w:basedOn w:val="DefaultParagraphFont"/>
    <w:link w:val="Heading1"/>
    <w:rsid w:val="00DF32C2"/>
    <w:rPr>
      <w:rFonts w:ascii="Arial" w:eastAsia="Times New Roman" w:hAnsi="Arial" w:cs="Arial"/>
      <w:b/>
      <w:bCs/>
      <w:kern w:val="32"/>
      <w:szCs w:val="32"/>
    </w:rPr>
  </w:style>
  <w:style w:type="character" w:customStyle="1" w:styleId="Heading2Char">
    <w:name w:val="Heading 2 Char"/>
    <w:basedOn w:val="DefaultParagraphFont"/>
    <w:link w:val="Heading2"/>
    <w:rsid w:val="00DF32C2"/>
    <w:rPr>
      <w:rFonts w:ascii="Arial" w:eastAsia="Times New Roman" w:hAnsi="Arial" w:cs="Arial"/>
      <w:bCs/>
      <w:iCs/>
    </w:rPr>
  </w:style>
  <w:style w:type="character" w:customStyle="1" w:styleId="Heading3Char">
    <w:name w:val="Heading 3 Char"/>
    <w:basedOn w:val="DefaultParagraphFont"/>
    <w:link w:val="Heading3"/>
    <w:rsid w:val="00DF32C2"/>
    <w:rPr>
      <w:rFonts w:ascii="Arial" w:eastAsia="Times New Roman" w:hAnsi="Arial" w:cs="Arial"/>
      <w:bCs/>
      <w:szCs w:val="26"/>
    </w:rPr>
  </w:style>
  <w:style w:type="paragraph" w:styleId="BalloonText">
    <w:name w:val="Balloon Text"/>
    <w:basedOn w:val="Normal"/>
    <w:link w:val="BalloonTextChar"/>
    <w:uiPriority w:val="99"/>
    <w:semiHidden/>
    <w:unhideWhenUsed/>
    <w:rsid w:val="005C5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F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ACC%20Headed%20Paper%20with%20Footer%20Jul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C2156-9EC3-4E39-8FE4-D112785C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Headed Paper with Footer July 2016</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Sue Neatherway</cp:lastModifiedBy>
  <cp:revision>3</cp:revision>
  <cp:lastPrinted>2017-11-22T09:35:00Z</cp:lastPrinted>
  <dcterms:created xsi:type="dcterms:W3CDTF">2018-05-09T10:52:00Z</dcterms:created>
  <dcterms:modified xsi:type="dcterms:W3CDTF">2018-07-31T09:48:00Z</dcterms:modified>
</cp:coreProperties>
</file>